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7BD9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7CEA1084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>účastníka (</w:t>
      </w:r>
      <w:r w:rsidR="00BD0C55">
        <w:rPr>
          <w:rFonts w:ascii="Times New Roman" w:hAnsi="Times New Roman" w:cs="Times New Roman"/>
          <w:sz w:val="20"/>
        </w:rPr>
        <w:t>právnické</w:t>
      </w:r>
      <w:r w:rsidRPr="004166D6">
        <w:rPr>
          <w:rFonts w:ascii="Times New Roman" w:hAnsi="Times New Roman" w:cs="Times New Roman"/>
          <w:sz w:val="20"/>
        </w:rPr>
        <w:t xml:space="preserve"> osoby) dražby dobrovolné/nedobrovolné prováděné dle zák.č. 26/2000Sb.</w:t>
      </w:r>
    </w:p>
    <w:p w14:paraId="3A888C3E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49BD5921" w14:textId="77777777" w:rsidR="00E53992" w:rsidRPr="004166D6" w:rsidRDefault="00E53992" w:rsidP="00E53992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>
        <w:rPr>
          <w:rFonts w:ascii="Times New Roman" w:hAnsi="Times New Roman" w:cs="Times New Roman"/>
        </w:rPr>
        <w:t>82/2024</w:t>
      </w:r>
    </w:p>
    <w:p w14:paraId="001131B1" w14:textId="77777777" w:rsidR="00E53992" w:rsidRPr="004166D6" w:rsidRDefault="00E53992" w:rsidP="00E53992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Datum dražby:</w:t>
      </w:r>
      <w:r>
        <w:rPr>
          <w:rFonts w:ascii="Times New Roman" w:hAnsi="Times New Roman" w:cs="Times New Roman"/>
        </w:rPr>
        <w:t xml:space="preserve"> 31.5.2024</w:t>
      </w:r>
    </w:p>
    <w:p w14:paraId="6E49A424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1A2ADBC3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793D83DB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1A7BD2D1" w14:textId="77777777" w:rsidR="00E53992" w:rsidRPr="00354588" w:rsidRDefault="00E53992" w:rsidP="00E53992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1B5361D6" w14:textId="77777777" w:rsidR="00E53992" w:rsidRDefault="00E53992" w:rsidP="00E53992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>(dále jen „dražebník“)</w:t>
      </w:r>
    </w:p>
    <w:p w14:paraId="76637AE4" w14:textId="77777777" w:rsidR="004166D6" w:rsidRPr="004166D6" w:rsidRDefault="004166D6">
      <w:pPr>
        <w:rPr>
          <w:rFonts w:ascii="Times New Roman" w:hAnsi="Times New Roman" w:cs="Times New Roman"/>
        </w:rPr>
      </w:pPr>
    </w:p>
    <w:p w14:paraId="616E6653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65826E77" w14:textId="77777777" w:rsidR="00E53992" w:rsidRDefault="00E53992" w:rsidP="00E539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bytová jednotka č. 2737/204 (byt) v budově Stodůlky č.p. 2737 (bytový dům, LV 13322) na pozemku parc. č. 2325/6 (LV 13322) včetně podílu na společných částech domu a na pozemcích parc. č. 2325/1 (zahrada), parc. č. 2325/6 (zastavěná plocha a nádvoří) a parc. č. 2326/3 (trvalý travní porost) o velikosti 9084/215994 v kat. území Stodůlky, obec Praha, část obce Stodůlky, okres Hlavní město Praha, zapsáno na LV 16964, </w:t>
      </w:r>
    </w:p>
    <w:p w14:paraId="57D4BEEB" w14:textId="77777777" w:rsidR="00E53992" w:rsidRDefault="00E53992" w:rsidP="00E53992">
      <w:pPr>
        <w:pStyle w:val="Default"/>
        <w:rPr>
          <w:sz w:val="23"/>
          <w:szCs w:val="23"/>
        </w:rPr>
      </w:pPr>
    </w:p>
    <w:p w14:paraId="17AD2899" w14:textId="77777777" w:rsidR="00E53992" w:rsidRDefault="00E53992" w:rsidP="00E539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ideálního spoluvlastnického podílu o velikostí 1/18 (jedna osmnáctina) jednotky č. 2737/2 (garáž) v budově Stodůlky č.p. 2737 (bytový dům, LV 13322) na pozemku parc. č. 2325/6 (LV 13322) včetně podílu na společných částech domu a na pozemcích parc. č. 2325/1 (zahrada), parc. č. 2325/6 (zastavěná plocha a nádvoří) a parc. č. 2326/3 (trvalý travní porost) o velikosti 43985/215994 v kat. území Stodůlky, obec Praha, část obce Stodůlky, okres Hlavní město Praha, zapsáno na LV 18076,</w:t>
      </w:r>
    </w:p>
    <w:p w14:paraId="68FB2649" w14:textId="77777777" w:rsidR="00E53992" w:rsidRDefault="00E53992" w:rsidP="00E539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5F89AE9" w14:textId="77777777" w:rsidR="00E53992" w:rsidRDefault="00E53992" w:rsidP="00E539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ideálního spoluvlastnického podílu o velikostí 1565/476600 (tisíc pět set šedesát pět/čtyři sta sedmdesát šest tisíc šest setin) na pozemcích parc. č. 2860/2 (ostatní plocha) a parc. č. 2860/16 (ostatní plocha) v kat. území Stodůlky, obec Praha, okres Hlavní město Praha, zapsáno na LV 17238, </w:t>
      </w:r>
    </w:p>
    <w:p w14:paraId="2D5B8EB3" w14:textId="77777777" w:rsidR="00E53992" w:rsidRDefault="00E53992" w:rsidP="00E53992">
      <w:pPr>
        <w:pStyle w:val="Default"/>
        <w:rPr>
          <w:sz w:val="23"/>
          <w:szCs w:val="23"/>
        </w:rPr>
      </w:pPr>
    </w:p>
    <w:p w14:paraId="2C7E2964" w14:textId="77777777" w:rsidR="00E53992" w:rsidRDefault="00E53992" w:rsidP="00E53992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4588">
        <w:rPr>
          <w:rFonts w:ascii="Times New Roman" w:hAnsi="Times New Roman" w:cs="Times New Roman"/>
          <w:color w:val="000000"/>
          <w:sz w:val="23"/>
          <w:szCs w:val="23"/>
        </w:rPr>
        <w:t>- ideálního spoluvlastnického podílu o velikosti 1565/476600 (tisíc pět set šedesát pět/čtyři sta sedmdesát šest tisíc šest setin) na pozemku parc. č. 2971 (ostatní plocha) v kat. území Stodůlky, obec Praha, okres Hlavní město Praha, zapsáno na LV 16870.</w:t>
      </w:r>
    </w:p>
    <w:p w14:paraId="0D750E5B" w14:textId="77777777" w:rsidR="00E53992" w:rsidRDefault="00E53992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1548FF52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14:paraId="2C77B16D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06DE64C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………………………………………………..</w:t>
      </w:r>
    </w:p>
    <w:p w14:paraId="1CCC4F3B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Vystupující jako ………………………. za společnost: ………………………………….</w:t>
      </w:r>
    </w:p>
    <w:p w14:paraId="65083B5C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……………………………</w:t>
      </w:r>
    </w:p>
    <w:p w14:paraId="07DA29B8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 sídlem: ……………………………………</w:t>
      </w:r>
    </w:p>
    <w:p w14:paraId="577F1D88" w14:textId="77777777"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429CD242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153AFE61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</w:t>
      </w:r>
      <w:r w:rsidR="009860D0">
        <w:rPr>
          <w:rFonts w:ascii="Times New Roman" w:hAnsi="Times New Roman" w:cs="Times New Roman"/>
        </w:rPr>
        <w:t>společnost …………………….. splňuje podmínky účastníka dražby</w:t>
      </w:r>
      <w:r>
        <w:rPr>
          <w:rFonts w:ascii="Times New Roman" w:hAnsi="Times New Roman" w:cs="Times New Roman"/>
        </w:rPr>
        <w:t xml:space="preserve"> ve smyslu ustanovení § 3 zák.č. 26/2000Sb., o veřejných dražbách. </w:t>
      </w:r>
    </w:p>
    <w:p w14:paraId="133D7EE5" w14:textId="77777777"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3939DEC0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………………….. dne ………………………</w:t>
      </w:r>
    </w:p>
    <w:p w14:paraId="7C233121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6D20C6D5" w14:textId="77777777" w:rsidR="004166D6" w:rsidRPr="004166D6" w:rsidRDefault="003E4A57" w:rsidP="009860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sectPr w:rsidR="004166D6" w:rsidRPr="004166D6" w:rsidSect="009860D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D6"/>
    <w:rsid w:val="003E4A57"/>
    <w:rsid w:val="004166D6"/>
    <w:rsid w:val="00443375"/>
    <w:rsid w:val="0087266F"/>
    <w:rsid w:val="009860D0"/>
    <w:rsid w:val="00BD0C55"/>
    <w:rsid w:val="00E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7E01"/>
  <w15:docId w15:val="{8716DFC1-A568-4A12-A44B-26023C6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4</cp:revision>
  <cp:lastPrinted>2016-10-26T12:31:00Z</cp:lastPrinted>
  <dcterms:created xsi:type="dcterms:W3CDTF">2016-10-26T12:35:00Z</dcterms:created>
  <dcterms:modified xsi:type="dcterms:W3CDTF">2024-04-25T11:12:00Z</dcterms:modified>
</cp:coreProperties>
</file>